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89" w:rsidRPr="0073207B" w:rsidRDefault="00DA5640" w:rsidP="00CA4660">
      <w:pPr>
        <w:jc w:val="both"/>
        <w:rPr>
          <w:rFonts w:ascii="Bookman Old Style" w:hAnsi="Bookman Old Style"/>
          <w:b/>
          <w:lang w:val="uk-UA"/>
        </w:rPr>
      </w:pPr>
      <w:proofErr w:type="spellStart"/>
      <w:r w:rsidRPr="0073207B">
        <w:rPr>
          <w:rFonts w:ascii="Bookman Old Style" w:hAnsi="Bookman Old Style"/>
          <w:b/>
          <w:lang w:val="uk-UA"/>
        </w:rPr>
        <w:t>Боя̀</w:t>
      </w:r>
      <w:r w:rsidRPr="0073207B">
        <w:rPr>
          <w:rFonts w:ascii="Bookman Old Style" w:hAnsi="Bookman Old Style" w:cs="Bookman Old Style"/>
          <w:b/>
          <w:lang w:val="uk-UA"/>
        </w:rPr>
        <w:t>знь</w:t>
      </w:r>
      <w:proofErr w:type="spellEnd"/>
      <w:r w:rsidRPr="0073207B">
        <w:rPr>
          <w:rFonts w:ascii="Bookman Old Style" w:hAnsi="Bookman Old Style"/>
          <w:b/>
          <w:lang w:val="uk-UA"/>
        </w:rPr>
        <w:t xml:space="preserve"> </w:t>
      </w:r>
      <w:r w:rsidRPr="0073207B">
        <w:rPr>
          <w:rFonts w:ascii="Bookman Old Style" w:hAnsi="Bookman Old Style" w:cs="Bookman Old Style"/>
          <w:b/>
          <w:lang w:val="uk-UA"/>
        </w:rPr>
        <w:t>собак</w:t>
      </w:r>
      <w:r w:rsidRPr="0073207B">
        <w:rPr>
          <w:rFonts w:ascii="Bookman Old Style" w:hAnsi="Bookman Old Style"/>
          <w:b/>
          <w:lang w:val="uk-UA"/>
        </w:rPr>
        <w:t xml:space="preserve">. </w:t>
      </w:r>
      <w:r w:rsidRPr="0073207B">
        <w:rPr>
          <w:rFonts w:ascii="Bookman Old Style" w:hAnsi="Bookman Old Style" w:cs="Bookman Old Style"/>
          <w:b/>
          <w:lang w:val="uk-UA"/>
        </w:rPr>
        <w:t>Дослідження</w:t>
      </w:r>
      <w:r w:rsidRPr="0073207B">
        <w:rPr>
          <w:rFonts w:ascii="Bookman Old Style" w:hAnsi="Bookman Old Style"/>
          <w:b/>
          <w:lang w:val="uk-UA"/>
        </w:rPr>
        <w:t xml:space="preserve">. </w:t>
      </w:r>
      <w:r w:rsidRPr="0073207B">
        <w:rPr>
          <w:rFonts w:ascii="Bookman Old Style" w:hAnsi="Bookman Old Style" w:cs="Bookman Old Style"/>
          <w:b/>
          <w:lang w:val="uk-UA"/>
        </w:rPr>
        <w:t>Раціональна</w:t>
      </w:r>
      <w:r w:rsidRPr="0073207B">
        <w:rPr>
          <w:rFonts w:ascii="Bookman Old Style" w:hAnsi="Bookman Old Style"/>
          <w:b/>
          <w:lang w:val="uk-UA"/>
        </w:rPr>
        <w:t xml:space="preserve"> </w:t>
      </w:r>
      <w:r w:rsidRPr="0073207B">
        <w:rPr>
          <w:rFonts w:ascii="Bookman Old Style" w:hAnsi="Bookman Old Style" w:cs="Bookman Old Style"/>
          <w:b/>
          <w:lang w:val="uk-UA"/>
        </w:rPr>
        <w:t>терапія</w:t>
      </w:r>
      <w:r w:rsidRPr="0073207B">
        <w:rPr>
          <w:rFonts w:ascii="Bookman Old Style" w:hAnsi="Bookman Old Style"/>
          <w:b/>
          <w:lang w:val="uk-UA"/>
        </w:rPr>
        <w:t>.</w:t>
      </w:r>
    </w:p>
    <w:p w:rsidR="000A4E23" w:rsidRPr="0073207B" w:rsidRDefault="000A4E23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>Страх – це емоційний стан, що існує для захисту людини або тварини від певної стресової ситуації. В наш час страх існує не тільки як реакція на реальну загрозу, але і як</w:t>
      </w:r>
      <w:r w:rsidR="00004CB3" w:rsidRPr="0073207B">
        <w:rPr>
          <w:rFonts w:ascii="Bookman Old Style" w:hAnsi="Bookman Old Style"/>
          <w:lang w:val="uk-UA"/>
        </w:rPr>
        <w:t xml:space="preserve"> передчасна реакція, що передує загрозі (яка може бути як більш або менш можливою в майбутньому, так і зовсім неможливою</w:t>
      </w:r>
      <w:r w:rsidR="00EB749A" w:rsidRPr="0073207B">
        <w:rPr>
          <w:rFonts w:ascii="Bookman Old Style" w:hAnsi="Bookman Old Style"/>
          <w:lang w:val="uk-UA"/>
        </w:rPr>
        <w:t xml:space="preserve">: наприклад, </w:t>
      </w:r>
      <w:proofErr w:type="spellStart"/>
      <w:r w:rsidR="00EB749A" w:rsidRPr="0073207B">
        <w:rPr>
          <w:rFonts w:ascii="Bookman Old Style" w:hAnsi="Bookman Old Style"/>
          <w:lang w:val="uk-UA"/>
        </w:rPr>
        <w:t>лупослипафобія</w:t>
      </w:r>
      <w:proofErr w:type="spellEnd"/>
      <w:r w:rsidR="00EB749A" w:rsidRPr="0073207B">
        <w:rPr>
          <w:rFonts w:ascii="Bookman Old Style" w:hAnsi="Bookman Old Style"/>
          <w:lang w:val="uk-UA"/>
        </w:rPr>
        <w:t xml:space="preserve"> (страх переслідування вовками, в момент ходіння по натертій воском підлозі у шкарпетках).</w:t>
      </w:r>
    </w:p>
    <w:p w:rsidR="00500FAC" w:rsidRPr="0073207B" w:rsidRDefault="00500FAC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Окрім страху існує також тривога. </w:t>
      </w:r>
      <w:r w:rsidR="00E0537D" w:rsidRPr="0073207B">
        <w:rPr>
          <w:rFonts w:ascii="Bookman Old Style" w:hAnsi="Bookman Old Style"/>
          <w:lang w:val="uk-UA"/>
        </w:rPr>
        <w:t xml:space="preserve">Вони дуже схожі між собою, але, на думку М. </w:t>
      </w:r>
      <w:proofErr w:type="spellStart"/>
      <w:r w:rsidR="00E0537D" w:rsidRPr="0073207B">
        <w:rPr>
          <w:rFonts w:ascii="Bookman Old Style" w:hAnsi="Bookman Old Style"/>
          <w:lang w:val="uk-UA"/>
        </w:rPr>
        <w:t>Літвака</w:t>
      </w:r>
      <w:proofErr w:type="spellEnd"/>
      <w:r w:rsidR="00E0537D" w:rsidRPr="0073207B">
        <w:rPr>
          <w:rFonts w:ascii="Bookman Old Style" w:hAnsi="Bookman Old Style"/>
          <w:lang w:val="uk-UA"/>
        </w:rPr>
        <w:t>, тривога з</w:t>
      </w:r>
      <w:r w:rsidR="00E0537D" w:rsidRPr="0073207B">
        <w:rPr>
          <w:rFonts w:ascii="Bookman Old Style" w:hAnsi="Bookman Old Style"/>
        </w:rPr>
        <w:t>`</w:t>
      </w:r>
      <w:r w:rsidR="00E0537D" w:rsidRPr="0073207B">
        <w:rPr>
          <w:rFonts w:ascii="Bookman Old Style" w:hAnsi="Bookman Old Style"/>
          <w:lang w:val="uk-UA"/>
        </w:rPr>
        <w:t xml:space="preserve">являється першою при негативній характеристиці ситуації, а страх – після неї. Але ж на думку К. </w:t>
      </w:r>
      <w:proofErr w:type="spellStart"/>
      <w:r w:rsidR="00E0537D" w:rsidRPr="0073207B">
        <w:rPr>
          <w:rFonts w:ascii="Bookman Old Style" w:hAnsi="Bookman Old Style"/>
          <w:lang w:val="uk-UA"/>
        </w:rPr>
        <w:t>Ізарда</w:t>
      </w:r>
      <w:proofErr w:type="spellEnd"/>
      <w:r w:rsidR="00E0537D" w:rsidRPr="0073207B">
        <w:rPr>
          <w:rFonts w:ascii="Bookman Old Style" w:hAnsi="Bookman Old Style"/>
          <w:lang w:val="uk-UA"/>
        </w:rPr>
        <w:t xml:space="preserve"> – першим з</w:t>
      </w:r>
      <w:r w:rsidR="00E0537D" w:rsidRPr="0073207B">
        <w:rPr>
          <w:rFonts w:ascii="Bookman Old Style" w:hAnsi="Bookman Old Style"/>
        </w:rPr>
        <w:t>`</w:t>
      </w:r>
      <w:r w:rsidR="00E0537D" w:rsidRPr="0073207B">
        <w:rPr>
          <w:rFonts w:ascii="Bookman Old Style" w:hAnsi="Bookman Old Style"/>
          <w:lang w:val="uk-UA"/>
        </w:rPr>
        <w:t>являється страх, а тривога – це комбінація страху та інших негативних емоцій. Також часто тривога сприймається як реакція на невизначений сигнал, а страх – на конкретну небезпеку.</w:t>
      </w:r>
      <w:r w:rsidR="007A778D" w:rsidRPr="0073207B">
        <w:rPr>
          <w:rFonts w:ascii="Bookman Old Style" w:hAnsi="Bookman Old Style"/>
          <w:lang w:val="uk-UA"/>
        </w:rPr>
        <w:t xml:space="preserve"> </w:t>
      </w:r>
    </w:p>
    <w:p w:rsidR="009C5FFD" w:rsidRPr="0073207B" w:rsidRDefault="009C5FFD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Класифікацій страху існує безліч. Ми розглянемо </w:t>
      </w:r>
      <w:r w:rsidR="00C915DB" w:rsidRPr="0073207B">
        <w:rPr>
          <w:rFonts w:ascii="Bookman Old Style" w:hAnsi="Bookman Old Style"/>
          <w:lang w:val="uk-UA"/>
        </w:rPr>
        <w:t>типи</w:t>
      </w:r>
      <w:r w:rsidR="00B31B69" w:rsidRPr="0073207B">
        <w:rPr>
          <w:rFonts w:ascii="Bookman Old Style" w:hAnsi="Bookman Old Style"/>
          <w:lang w:val="uk-UA"/>
        </w:rPr>
        <w:t xml:space="preserve"> по </w:t>
      </w:r>
      <w:proofErr w:type="spellStart"/>
      <w:r w:rsidR="00B31B69" w:rsidRPr="0073207B">
        <w:rPr>
          <w:rFonts w:ascii="Bookman Old Style" w:hAnsi="Bookman Old Style"/>
          <w:lang w:val="uk-UA"/>
        </w:rPr>
        <w:t>Кравасарському</w:t>
      </w:r>
      <w:proofErr w:type="spellEnd"/>
      <w:r w:rsidR="00B31B69" w:rsidRPr="0073207B">
        <w:rPr>
          <w:rFonts w:ascii="Bookman Old Style" w:hAnsi="Bookman Old Style"/>
          <w:lang w:val="uk-UA"/>
        </w:rPr>
        <w:t xml:space="preserve">. </w:t>
      </w:r>
      <w:r w:rsidR="00574780" w:rsidRPr="0073207B">
        <w:rPr>
          <w:rFonts w:ascii="Bookman Old Style" w:hAnsi="Bookman Old Style"/>
          <w:lang w:val="uk-UA"/>
        </w:rPr>
        <w:t xml:space="preserve">Б.Д. </w:t>
      </w:r>
      <w:proofErr w:type="spellStart"/>
      <w:r w:rsidR="00574780" w:rsidRPr="0073207B">
        <w:rPr>
          <w:rFonts w:ascii="Bookman Old Style" w:hAnsi="Bookman Old Style"/>
          <w:lang w:val="uk-UA"/>
        </w:rPr>
        <w:t>Кравасарський</w:t>
      </w:r>
      <w:proofErr w:type="spellEnd"/>
      <w:r w:rsidR="00574780" w:rsidRPr="0073207B">
        <w:rPr>
          <w:rFonts w:ascii="Bookman Old Style" w:hAnsi="Bookman Old Style"/>
          <w:lang w:val="uk-UA"/>
        </w:rPr>
        <w:t xml:space="preserve"> розділяв фобії за фабулою страху. Класифікація має вісім частин. Перша: боязнь простору (наприклад, клаустрофобія або агорафобія). Др</w:t>
      </w:r>
      <w:r w:rsidR="0069313F" w:rsidRPr="0073207B">
        <w:rPr>
          <w:rFonts w:ascii="Bookman Old Style" w:hAnsi="Bookman Old Style"/>
          <w:lang w:val="uk-UA"/>
        </w:rPr>
        <w:t xml:space="preserve">уга: </w:t>
      </w:r>
      <w:proofErr w:type="spellStart"/>
      <w:r w:rsidR="0069313F" w:rsidRPr="0073207B">
        <w:rPr>
          <w:rFonts w:ascii="Bookman Old Style" w:hAnsi="Bookman Old Style"/>
          <w:lang w:val="uk-UA"/>
        </w:rPr>
        <w:t>соціофобії</w:t>
      </w:r>
      <w:proofErr w:type="spellEnd"/>
      <w:r w:rsidR="0069313F" w:rsidRPr="0073207B">
        <w:rPr>
          <w:rFonts w:ascii="Bookman Old Style" w:hAnsi="Bookman Old Style"/>
          <w:lang w:val="uk-UA"/>
        </w:rPr>
        <w:t xml:space="preserve"> (зокрема, страх сцени, страх втратити кохану людину, </w:t>
      </w:r>
      <w:proofErr w:type="spellStart"/>
      <w:r w:rsidR="0069313F" w:rsidRPr="0073207B">
        <w:rPr>
          <w:rFonts w:ascii="Bookman Old Style" w:hAnsi="Bookman Old Style"/>
          <w:lang w:val="uk-UA"/>
        </w:rPr>
        <w:t>імоджифобія</w:t>
      </w:r>
      <w:proofErr w:type="spellEnd"/>
      <w:r w:rsidR="0069313F" w:rsidRPr="0073207B">
        <w:rPr>
          <w:rFonts w:ascii="Bookman Old Style" w:hAnsi="Bookman Old Style"/>
          <w:lang w:val="uk-UA"/>
        </w:rPr>
        <w:t xml:space="preserve"> тощо</w:t>
      </w:r>
      <w:r w:rsidR="00574780" w:rsidRPr="0073207B">
        <w:rPr>
          <w:rFonts w:ascii="Bookman Old Style" w:hAnsi="Bookman Old Style"/>
          <w:lang w:val="uk-UA"/>
        </w:rPr>
        <w:t xml:space="preserve">). Третя: нозофобії (страх </w:t>
      </w:r>
      <w:r w:rsidR="0069313F" w:rsidRPr="0073207B">
        <w:rPr>
          <w:rFonts w:ascii="Bookman Old Style" w:hAnsi="Bookman Old Style"/>
          <w:lang w:val="uk-UA"/>
        </w:rPr>
        <w:t>хвороб</w:t>
      </w:r>
      <w:r w:rsidR="00574780" w:rsidRPr="0073207B">
        <w:rPr>
          <w:rFonts w:ascii="Bookman Old Style" w:hAnsi="Bookman Old Style"/>
          <w:lang w:val="uk-UA"/>
        </w:rPr>
        <w:t>). Четверта: танатофобія (страх смерті). П</w:t>
      </w:r>
      <w:r w:rsidR="00574780" w:rsidRPr="0073207B">
        <w:rPr>
          <w:rFonts w:ascii="Bookman Old Style" w:hAnsi="Bookman Old Style"/>
        </w:rPr>
        <w:t>`</w:t>
      </w:r>
      <w:proofErr w:type="spellStart"/>
      <w:r w:rsidR="00574780" w:rsidRPr="0073207B">
        <w:rPr>
          <w:rFonts w:ascii="Bookman Old Style" w:hAnsi="Bookman Old Style"/>
          <w:lang w:val="uk-UA"/>
        </w:rPr>
        <w:t>ята</w:t>
      </w:r>
      <w:proofErr w:type="spellEnd"/>
      <w:r w:rsidR="00574780" w:rsidRPr="0073207B">
        <w:rPr>
          <w:rFonts w:ascii="Bookman Old Style" w:hAnsi="Bookman Old Style"/>
          <w:lang w:val="uk-UA"/>
        </w:rPr>
        <w:t xml:space="preserve">: сексуальні страхи, наприклад </w:t>
      </w:r>
      <w:proofErr w:type="spellStart"/>
      <w:r w:rsidR="00574780" w:rsidRPr="0073207B">
        <w:rPr>
          <w:rFonts w:ascii="Bookman Old Style" w:hAnsi="Bookman Old Style"/>
          <w:lang w:val="uk-UA"/>
        </w:rPr>
        <w:t>коітофобія</w:t>
      </w:r>
      <w:proofErr w:type="spellEnd"/>
      <w:r w:rsidR="00574780" w:rsidRPr="0073207B">
        <w:rPr>
          <w:rFonts w:ascii="Bookman Old Style" w:hAnsi="Bookman Old Style"/>
          <w:lang w:val="uk-UA"/>
        </w:rPr>
        <w:t xml:space="preserve">). Шоста: страх нанести шкоду близьким людям або собі. Сьома: «контрастні фобії» (вилаятись для вихованої людини, </w:t>
      </w:r>
      <w:proofErr w:type="spellStart"/>
      <w:r w:rsidR="0069313F" w:rsidRPr="0073207B">
        <w:rPr>
          <w:rFonts w:ascii="Bookman Old Style" w:hAnsi="Bookman Old Style"/>
          <w:lang w:val="uk-UA"/>
        </w:rPr>
        <w:t>хайрофобія</w:t>
      </w:r>
      <w:proofErr w:type="spellEnd"/>
      <w:r w:rsidR="0069313F" w:rsidRPr="0073207B">
        <w:rPr>
          <w:rFonts w:ascii="Bookman Old Style" w:hAnsi="Bookman Old Style"/>
          <w:lang w:val="uk-UA"/>
        </w:rPr>
        <w:t xml:space="preserve">, </w:t>
      </w:r>
      <w:proofErr w:type="spellStart"/>
      <w:r w:rsidR="0069313F" w:rsidRPr="0073207B">
        <w:rPr>
          <w:rFonts w:ascii="Bookman Old Style" w:hAnsi="Bookman Old Style"/>
          <w:lang w:val="uk-UA"/>
        </w:rPr>
        <w:t>крімінофобія</w:t>
      </w:r>
      <w:proofErr w:type="spellEnd"/>
      <w:r w:rsidR="00574780" w:rsidRPr="0073207B">
        <w:rPr>
          <w:rFonts w:ascii="Bookman Old Style" w:hAnsi="Bookman Old Style"/>
          <w:lang w:val="uk-UA"/>
        </w:rPr>
        <w:t>). І остання</w:t>
      </w:r>
      <w:r w:rsidR="00A56891" w:rsidRPr="0073207B">
        <w:rPr>
          <w:rFonts w:ascii="Bookman Old Style" w:hAnsi="Bookman Old Style"/>
          <w:lang w:val="uk-UA"/>
        </w:rPr>
        <w:t>,</w:t>
      </w:r>
      <w:r w:rsidR="00574780" w:rsidRPr="0073207B">
        <w:rPr>
          <w:rFonts w:ascii="Bookman Old Style" w:hAnsi="Bookman Old Style"/>
          <w:lang w:val="uk-UA"/>
        </w:rPr>
        <w:t xml:space="preserve"> восьма: </w:t>
      </w:r>
      <w:proofErr w:type="spellStart"/>
      <w:r w:rsidR="00A56891" w:rsidRPr="0073207B">
        <w:rPr>
          <w:rFonts w:ascii="Bookman Old Style" w:hAnsi="Bookman Old Style"/>
          <w:lang w:val="uk-UA"/>
        </w:rPr>
        <w:t>фоб</w:t>
      </w:r>
      <w:r w:rsidR="00574780" w:rsidRPr="0073207B">
        <w:rPr>
          <w:rFonts w:ascii="Bookman Old Style" w:hAnsi="Bookman Old Style"/>
          <w:lang w:val="uk-UA"/>
        </w:rPr>
        <w:t>офобії</w:t>
      </w:r>
      <w:proofErr w:type="spellEnd"/>
      <w:r w:rsidR="00574780" w:rsidRPr="0073207B">
        <w:rPr>
          <w:rFonts w:ascii="Bookman Old Style" w:hAnsi="Bookman Old Style"/>
          <w:lang w:val="uk-UA"/>
        </w:rPr>
        <w:t xml:space="preserve"> (тобто, страх страху).</w:t>
      </w:r>
    </w:p>
    <w:p w:rsidR="000E4AC1" w:rsidRPr="0073207B" w:rsidRDefault="000E4AC1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Страх може розвиватися як шляхом особистого досвіду, так і шляхом соціального запозичення – наприклад, від матері до дитини. Ще з давніх часів страх служив методом маніпуляції. Дуже часто його використовували великі диктатори, щоб добитися повної покірності </w:t>
      </w:r>
      <w:r w:rsidR="00575A05" w:rsidRPr="0073207B">
        <w:rPr>
          <w:rFonts w:ascii="Bookman Old Style" w:hAnsi="Bookman Old Style"/>
          <w:lang w:val="uk-UA"/>
        </w:rPr>
        <w:t>від людей.</w:t>
      </w:r>
      <w:r w:rsidRPr="0073207B">
        <w:rPr>
          <w:rFonts w:ascii="Bookman Old Style" w:hAnsi="Bookman Old Style"/>
          <w:lang w:val="uk-UA"/>
        </w:rPr>
        <w:t xml:space="preserve"> В наш час СМІ нам дуже часто прищеплюють страхи, або підпитують вже нові: від страху перед собаками до страху глобальної катастрофи. Також метод впливу на людину за допомогою прихованої загрози поширений на допитах в певних органах.</w:t>
      </w:r>
    </w:p>
    <w:p w:rsidR="000E4AC1" w:rsidRPr="0073207B" w:rsidRDefault="00185749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lastRenderedPageBreak/>
        <w:t xml:space="preserve">У статті ми розглянемо певний вид страху – кінофобію. </w:t>
      </w:r>
      <w:proofErr w:type="spellStart"/>
      <w:r w:rsidRPr="0073207B">
        <w:rPr>
          <w:rFonts w:ascii="Bookman Old Style" w:hAnsi="Bookman Old Style"/>
          <w:lang w:val="uk-UA"/>
        </w:rPr>
        <w:t>Кінофобія</w:t>
      </w:r>
      <w:proofErr w:type="spellEnd"/>
      <w:r w:rsidRPr="0073207B">
        <w:rPr>
          <w:rFonts w:ascii="Bookman Old Style" w:hAnsi="Bookman Old Style"/>
          <w:lang w:val="uk-UA"/>
        </w:rPr>
        <w:t xml:space="preserve"> – це психічний розлад, що характеризується ірраціональним страхом перед собаками. </w:t>
      </w:r>
      <w:r w:rsidR="00797F82" w:rsidRPr="0073207B">
        <w:rPr>
          <w:rFonts w:ascii="Bookman Old Style" w:hAnsi="Bookman Old Style"/>
          <w:lang w:val="uk-UA"/>
        </w:rPr>
        <w:t xml:space="preserve">Це один із </w:t>
      </w:r>
      <w:r w:rsidR="00575A05" w:rsidRPr="0073207B">
        <w:rPr>
          <w:rFonts w:ascii="Bookman Old Style" w:hAnsi="Bookman Old Style"/>
          <w:lang w:val="uk-UA"/>
        </w:rPr>
        <w:t>видів</w:t>
      </w:r>
      <w:r w:rsidR="00797F82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797F82" w:rsidRPr="0073207B">
        <w:rPr>
          <w:rFonts w:ascii="Bookman Old Style" w:hAnsi="Bookman Old Style"/>
          <w:lang w:val="uk-UA"/>
        </w:rPr>
        <w:t>зоофобії</w:t>
      </w:r>
      <w:proofErr w:type="spellEnd"/>
      <w:r w:rsidR="00797F82" w:rsidRPr="0073207B">
        <w:rPr>
          <w:rFonts w:ascii="Bookman Old Style" w:hAnsi="Bookman Old Style"/>
          <w:lang w:val="uk-UA"/>
        </w:rPr>
        <w:t xml:space="preserve">. </w:t>
      </w:r>
      <w:r w:rsidR="00BD6D7A" w:rsidRPr="0073207B">
        <w:rPr>
          <w:rFonts w:ascii="Bookman Old Style" w:hAnsi="Bookman Old Style"/>
          <w:lang w:val="uk-UA"/>
        </w:rPr>
        <w:t>Цей страх поділяється на два підвиди: страх укусів (</w:t>
      </w:r>
      <w:proofErr w:type="spellStart"/>
      <w:r w:rsidR="00BD6D7A" w:rsidRPr="0073207B">
        <w:rPr>
          <w:rFonts w:ascii="Bookman Old Style" w:hAnsi="Bookman Old Style"/>
          <w:lang w:val="uk-UA"/>
        </w:rPr>
        <w:t>адактофобію</w:t>
      </w:r>
      <w:proofErr w:type="spellEnd"/>
      <w:r w:rsidR="00BD6D7A" w:rsidRPr="0073207B">
        <w:rPr>
          <w:rFonts w:ascii="Bookman Old Style" w:hAnsi="Bookman Old Style"/>
          <w:lang w:val="uk-UA"/>
        </w:rPr>
        <w:t xml:space="preserve">) та </w:t>
      </w:r>
      <w:proofErr w:type="spellStart"/>
      <w:r w:rsidR="00BD6D7A" w:rsidRPr="0073207B">
        <w:rPr>
          <w:rFonts w:ascii="Bookman Old Style" w:hAnsi="Bookman Old Style"/>
          <w:lang w:val="uk-UA"/>
        </w:rPr>
        <w:t>боя̀</w:t>
      </w:r>
      <w:r w:rsidR="00BD6D7A" w:rsidRPr="0073207B">
        <w:rPr>
          <w:rFonts w:ascii="Bookman Old Style" w:hAnsi="Bookman Old Style" w:cs="Bookman Old Style"/>
          <w:lang w:val="uk-UA"/>
        </w:rPr>
        <w:t>знь</w:t>
      </w:r>
      <w:proofErr w:type="spellEnd"/>
      <w:r w:rsidR="00BD6D7A" w:rsidRPr="0073207B">
        <w:rPr>
          <w:rFonts w:ascii="Bookman Old Style" w:hAnsi="Bookman Old Style"/>
          <w:lang w:val="uk-UA"/>
        </w:rPr>
        <w:t xml:space="preserve"> </w:t>
      </w:r>
      <w:r w:rsidR="00BD6D7A" w:rsidRPr="0073207B">
        <w:rPr>
          <w:rFonts w:ascii="Bookman Old Style" w:hAnsi="Bookman Old Style" w:cs="Bookman Old Style"/>
          <w:lang w:val="uk-UA"/>
        </w:rPr>
        <w:t>зараження</w:t>
      </w:r>
      <w:r w:rsidR="00BD6D7A" w:rsidRPr="0073207B">
        <w:rPr>
          <w:rFonts w:ascii="Bookman Old Style" w:hAnsi="Bookman Old Style"/>
          <w:lang w:val="uk-UA"/>
        </w:rPr>
        <w:t xml:space="preserve"> </w:t>
      </w:r>
      <w:r w:rsidR="00BD6D7A" w:rsidRPr="0073207B">
        <w:rPr>
          <w:rFonts w:ascii="Bookman Old Style" w:hAnsi="Bookman Old Style" w:cs="Bookman Old Style"/>
          <w:lang w:val="uk-UA"/>
        </w:rPr>
        <w:t>сказом</w:t>
      </w:r>
      <w:r w:rsidR="00BD6D7A" w:rsidRPr="0073207B">
        <w:rPr>
          <w:rFonts w:ascii="Bookman Old Style" w:hAnsi="Bookman Old Style"/>
          <w:lang w:val="uk-UA"/>
        </w:rPr>
        <w:t xml:space="preserve"> </w:t>
      </w:r>
      <w:r w:rsidRPr="0073207B">
        <w:rPr>
          <w:rFonts w:ascii="Bookman Old Style" w:hAnsi="Bookman Old Style"/>
          <w:lang w:val="uk-UA"/>
        </w:rPr>
        <w:t xml:space="preserve"> </w:t>
      </w:r>
      <w:r w:rsidR="00BD6D7A" w:rsidRPr="0073207B">
        <w:rPr>
          <w:rFonts w:ascii="Bookman Old Style" w:hAnsi="Bookman Old Style"/>
          <w:lang w:val="uk-UA"/>
        </w:rPr>
        <w:t>(</w:t>
      </w:r>
      <w:proofErr w:type="spellStart"/>
      <w:r w:rsidR="00BD6D7A" w:rsidRPr="0073207B">
        <w:rPr>
          <w:rFonts w:ascii="Bookman Old Style" w:hAnsi="Bookman Old Style"/>
          <w:lang w:val="uk-UA"/>
        </w:rPr>
        <w:t>рабієфобію</w:t>
      </w:r>
      <w:proofErr w:type="spellEnd"/>
      <w:r w:rsidR="00BD6D7A" w:rsidRPr="0073207B">
        <w:rPr>
          <w:rFonts w:ascii="Bookman Old Style" w:hAnsi="Bookman Old Style"/>
          <w:lang w:val="uk-UA"/>
        </w:rPr>
        <w:t xml:space="preserve">). </w:t>
      </w:r>
      <w:r w:rsidR="00CB79EB" w:rsidRPr="0073207B">
        <w:rPr>
          <w:rFonts w:ascii="Bookman Old Style" w:hAnsi="Bookman Old Style"/>
          <w:lang w:val="uk-UA"/>
        </w:rPr>
        <w:t xml:space="preserve">Також розрізнюють істино кінофобію та псевдокінофобію. Істино кінофобія вирізняється відсутністю агресії до собак та їх господарів. Істеричні форми фобії можливі лише при важких її формах. </w:t>
      </w:r>
      <w:proofErr w:type="spellStart"/>
      <w:r w:rsidR="00CB79EB" w:rsidRPr="0073207B">
        <w:rPr>
          <w:rFonts w:ascii="Bookman Old Style" w:hAnsi="Bookman Old Style"/>
          <w:lang w:val="uk-UA"/>
        </w:rPr>
        <w:t>Псевдофобія</w:t>
      </w:r>
      <w:proofErr w:type="spellEnd"/>
      <w:r w:rsidR="00CB79EB" w:rsidRPr="0073207B">
        <w:rPr>
          <w:rFonts w:ascii="Bookman Old Style" w:hAnsi="Bookman Old Style"/>
          <w:lang w:val="uk-UA"/>
        </w:rPr>
        <w:t xml:space="preserve"> характерна для латентних садистів, що використовують «страх» для прикриття. </w:t>
      </w:r>
      <w:r w:rsidR="00EC194C" w:rsidRPr="0073207B">
        <w:rPr>
          <w:rFonts w:ascii="Bookman Old Style" w:hAnsi="Bookman Old Style"/>
          <w:lang w:val="uk-UA"/>
        </w:rPr>
        <w:t>Не слід забувати також про невротичних особистостей, істериків, в котрих може існувати «страх очікування»</w:t>
      </w:r>
      <w:r w:rsidR="007A778D" w:rsidRPr="0073207B">
        <w:rPr>
          <w:rFonts w:ascii="Bookman Old Style" w:hAnsi="Bookman Old Style"/>
          <w:lang w:val="uk-UA"/>
        </w:rPr>
        <w:t>, також кінофобія може бути одним із виявів агорафобії</w:t>
      </w:r>
      <w:r w:rsidR="00575A05" w:rsidRPr="0073207B">
        <w:rPr>
          <w:rFonts w:ascii="Bookman Old Style" w:hAnsi="Bookman Old Style"/>
          <w:lang w:val="uk-UA"/>
        </w:rPr>
        <w:t xml:space="preserve"> абощо</w:t>
      </w:r>
      <w:r w:rsidR="007A778D" w:rsidRPr="0073207B">
        <w:rPr>
          <w:rFonts w:ascii="Bookman Old Style" w:hAnsi="Bookman Old Style"/>
          <w:lang w:val="uk-UA"/>
        </w:rPr>
        <w:t>.</w:t>
      </w:r>
    </w:p>
    <w:p w:rsidR="00C75C30" w:rsidRPr="0073207B" w:rsidRDefault="00C75C30" w:rsidP="00CA4660">
      <w:pPr>
        <w:jc w:val="both"/>
        <w:rPr>
          <w:rFonts w:ascii="Bookman Old Style" w:hAnsi="Bookman Old Style"/>
          <w:lang w:val="uk-UA"/>
        </w:rPr>
      </w:pPr>
      <w:proofErr w:type="spellStart"/>
      <w:r w:rsidRPr="0073207B">
        <w:rPr>
          <w:rFonts w:ascii="Bookman Old Style" w:hAnsi="Bookman Old Style"/>
          <w:lang w:val="uk-UA"/>
        </w:rPr>
        <w:t>Кінофобія</w:t>
      </w:r>
      <w:proofErr w:type="spellEnd"/>
      <w:r w:rsidRPr="0073207B">
        <w:rPr>
          <w:rFonts w:ascii="Bookman Old Style" w:hAnsi="Bookman Old Style"/>
          <w:lang w:val="uk-UA"/>
        </w:rPr>
        <w:t xml:space="preserve"> може проявляти себе цілою низкою явних симптомів: порушення сну, підвищена тривожність, яка при згадці про об`єкт страху переходить у панічну атаку; фізичний дискомфорт, що проявляється у нудоті, тремтінні кінцівок, тахікардії, порушенні </w:t>
      </w:r>
      <w:proofErr w:type="spellStart"/>
      <w:r w:rsidRPr="0073207B">
        <w:rPr>
          <w:rFonts w:ascii="Bookman Old Style" w:hAnsi="Bookman Old Style"/>
          <w:lang w:val="uk-UA"/>
        </w:rPr>
        <w:t>ф-ції</w:t>
      </w:r>
      <w:proofErr w:type="spellEnd"/>
      <w:r w:rsidRPr="0073207B">
        <w:rPr>
          <w:rFonts w:ascii="Bookman Old Style" w:hAnsi="Bookman Old Style"/>
          <w:lang w:val="uk-UA"/>
        </w:rPr>
        <w:t xml:space="preserve"> потовиділення, сечівника. Більшість </w:t>
      </w:r>
      <w:proofErr w:type="spellStart"/>
      <w:r w:rsidRPr="0073207B">
        <w:rPr>
          <w:rFonts w:ascii="Bookman Old Style" w:hAnsi="Bookman Old Style"/>
          <w:lang w:val="uk-UA"/>
        </w:rPr>
        <w:t>кінофобів</w:t>
      </w:r>
      <w:proofErr w:type="spellEnd"/>
      <w:r w:rsidRPr="0073207B">
        <w:rPr>
          <w:rFonts w:ascii="Bookman Old Style" w:hAnsi="Bookman Old Style"/>
          <w:lang w:val="uk-UA"/>
        </w:rPr>
        <w:t xml:space="preserve"> знаходиться у постійному напруженні, часто у агресивному стані. Деякі індивіди мають агресивний стан, панічні атаки, деперсоналізацію та фізичні прояви лише у ситуаціях, де має місце згадка про собак. Якщо кінофобія є симптомом психічної хвороби, слід негайно це підтвердити і починати лікування, аби людина не нашкодила ні собі, ні іншим. </w:t>
      </w:r>
    </w:p>
    <w:p w:rsidR="00004CB3" w:rsidRPr="0073207B" w:rsidRDefault="00180922" w:rsidP="00CA4660">
      <w:pPr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>На відміну від інших страхів, кінофобія розвивається часто за відсутності об`єктивних причин. Спеціалісти вважають, що фобія з</w:t>
      </w:r>
      <w:r w:rsidRPr="0073207B">
        <w:rPr>
          <w:rFonts w:ascii="Bookman Old Style" w:hAnsi="Bookman Old Style"/>
        </w:rPr>
        <w:t>`</w:t>
      </w:r>
      <w:r w:rsidRPr="0073207B">
        <w:rPr>
          <w:rFonts w:ascii="Bookman Old Style" w:hAnsi="Bookman Old Style"/>
          <w:lang w:val="uk-UA"/>
        </w:rPr>
        <w:t xml:space="preserve">являється через спадкову схильність, а також коли дитина переймає страх від </w:t>
      </w:r>
      <w:r w:rsidR="004C2AA7" w:rsidRPr="0073207B">
        <w:rPr>
          <w:rFonts w:ascii="Bookman Old Style" w:hAnsi="Bookman Old Style"/>
          <w:lang w:val="uk-UA"/>
        </w:rPr>
        <w:t xml:space="preserve">прикладу </w:t>
      </w:r>
      <w:r w:rsidRPr="0073207B">
        <w:rPr>
          <w:rFonts w:ascii="Bookman Old Style" w:hAnsi="Bookman Old Style"/>
          <w:lang w:val="uk-UA"/>
        </w:rPr>
        <w:t>батьків. Зазвичай люди, що хворіють на кінофобію бояться не укусів, а того, що може слідувати за ними</w:t>
      </w:r>
      <w:r w:rsidR="00BE464B" w:rsidRPr="0073207B">
        <w:rPr>
          <w:rFonts w:ascii="Bookman Old Style" w:hAnsi="Bookman Old Style"/>
          <w:lang w:val="uk-UA"/>
        </w:rPr>
        <w:t xml:space="preserve"> (сказ, біль, смерть)</w:t>
      </w:r>
      <w:r w:rsidRPr="0073207B">
        <w:rPr>
          <w:rFonts w:ascii="Bookman Old Style" w:hAnsi="Bookman Old Style"/>
          <w:lang w:val="uk-UA"/>
        </w:rPr>
        <w:t xml:space="preserve">. </w:t>
      </w:r>
      <w:r w:rsidR="0055325D" w:rsidRPr="0073207B">
        <w:rPr>
          <w:rFonts w:ascii="Bookman Old Style" w:hAnsi="Bookman Old Style"/>
          <w:lang w:val="uk-UA"/>
        </w:rPr>
        <w:t>Як показали дослідження, людина, котру навіть неодноразово кусали, скоріш за все, не буде боятись собак –</w:t>
      </w:r>
      <w:r w:rsidR="00EC194C" w:rsidRPr="0073207B">
        <w:rPr>
          <w:rFonts w:ascii="Bookman Old Style" w:hAnsi="Bookman Old Style"/>
          <w:lang w:val="uk-UA"/>
        </w:rPr>
        <w:t xml:space="preserve"> лише невеликий проміжок часу і </w:t>
      </w:r>
      <w:r w:rsidR="0055325D" w:rsidRPr="0073207B">
        <w:rPr>
          <w:rFonts w:ascii="Bookman Old Style" w:hAnsi="Bookman Old Style"/>
          <w:lang w:val="uk-UA"/>
        </w:rPr>
        <w:t xml:space="preserve">тільки </w:t>
      </w:r>
      <w:r w:rsidR="00EC194C" w:rsidRPr="0073207B">
        <w:rPr>
          <w:rFonts w:ascii="Bookman Old Style" w:hAnsi="Bookman Old Style"/>
          <w:lang w:val="uk-UA"/>
        </w:rPr>
        <w:t>дорослих</w:t>
      </w:r>
      <w:r w:rsidR="0055325D" w:rsidRPr="0073207B">
        <w:rPr>
          <w:rFonts w:ascii="Bookman Old Style" w:hAnsi="Bookman Old Style"/>
          <w:lang w:val="uk-UA"/>
        </w:rPr>
        <w:t xml:space="preserve"> особин.</w:t>
      </w:r>
      <w:r w:rsidR="00EC194C" w:rsidRPr="0073207B">
        <w:rPr>
          <w:rFonts w:ascii="Bookman Old Style" w:hAnsi="Bookman Old Style"/>
          <w:lang w:val="uk-UA"/>
        </w:rPr>
        <w:t xml:space="preserve"> Дуже часто батьки, самі того не відаючи, прищеплюють дитині страх перед собаками: «будеш плакати, він тебе вкусить», «не підходь, бо покусає» тощо. Батьки в такі моменти не думають, що в </w:t>
      </w:r>
      <w:r w:rsidR="00EC194C" w:rsidRPr="0073207B">
        <w:rPr>
          <w:rFonts w:ascii="Bookman Old Style" w:hAnsi="Bookman Old Style"/>
          <w:lang w:val="uk-UA"/>
        </w:rPr>
        <w:lastRenderedPageBreak/>
        <w:t xml:space="preserve">майбутньому вже доросла дитина може мати боязнь – від </w:t>
      </w:r>
      <w:proofErr w:type="spellStart"/>
      <w:r w:rsidR="00EC194C" w:rsidRPr="0073207B">
        <w:rPr>
          <w:rFonts w:ascii="Bookman Old Style" w:hAnsi="Bookman Old Style"/>
          <w:lang w:val="uk-UA"/>
        </w:rPr>
        <w:t>псевдокінофобі</w:t>
      </w:r>
      <w:r w:rsidR="00797F82" w:rsidRPr="0073207B">
        <w:rPr>
          <w:rFonts w:ascii="Bookman Old Style" w:hAnsi="Bookman Old Style"/>
          <w:lang w:val="uk-UA"/>
        </w:rPr>
        <w:t>ї</w:t>
      </w:r>
      <w:proofErr w:type="spellEnd"/>
      <w:r w:rsidR="00EC194C" w:rsidRPr="0073207B">
        <w:rPr>
          <w:rFonts w:ascii="Bookman Old Style" w:hAnsi="Bookman Old Style"/>
          <w:lang w:val="uk-UA"/>
        </w:rPr>
        <w:t xml:space="preserve"> до істер</w:t>
      </w:r>
      <w:r w:rsidR="00797F82" w:rsidRPr="0073207B">
        <w:rPr>
          <w:rFonts w:ascii="Bookman Old Style" w:hAnsi="Bookman Old Style"/>
          <w:lang w:val="uk-UA"/>
        </w:rPr>
        <w:t>ичних припадків.</w:t>
      </w:r>
    </w:p>
    <w:p w:rsidR="00797F82" w:rsidRPr="0073207B" w:rsidRDefault="00797F82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Також фобії і страхи, пов`язані з тваринами в цілому і собаками зокрема, окрім  </w:t>
      </w:r>
      <w:r w:rsidR="00F25EC1" w:rsidRPr="0073207B">
        <w:rPr>
          <w:rFonts w:ascii="Bookman Old Style" w:hAnsi="Bookman Old Style"/>
          <w:lang w:val="uk-UA"/>
        </w:rPr>
        <w:t>неправильного виховання по відношенню до тварин; психічної травми, що була зумовлена подіями, пов`язаними з предметом страху; та спадковості; з`являються і через генетичний фактор: видозміна «первісного»</w:t>
      </w:r>
      <w:r w:rsidR="00CA4660" w:rsidRPr="0073207B">
        <w:rPr>
          <w:rFonts w:ascii="Bookman Old Style" w:hAnsi="Bookman Old Style"/>
          <w:lang w:val="uk-UA"/>
        </w:rPr>
        <w:t xml:space="preserve"> інстинкту під гнітом певних </w:t>
      </w:r>
      <w:r w:rsidR="0069313F" w:rsidRPr="0073207B">
        <w:rPr>
          <w:rFonts w:ascii="Bookman Old Style" w:hAnsi="Bookman Old Style"/>
          <w:lang w:val="uk-UA"/>
        </w:rPr>
        <w:t>обставин</w:t>
      </w:r>
      <w:r w:rsidR="00CA4660" w:rsidRPr="0073207B">
        <w:rPr>
          <w:rFonts w:ascii="Bookman Old Style" w:hAnsi="Bookman Old Style"/>
          <w:lang w:val="uk-UA"/>
        </w:rPr>
        <w:t xml:space="preserve">. </w:t>
      </w:r>
    </w:p>
    <w:p w:rsidR="007A778D" w:rsidRPr="0073207B" w:rsidRDefault="007A778D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До групи страхів, пов`язаних із собаками, опосередковано відносяться також </w:t>
      </w:r>
      <w:proofErr w:type="spellStart"/>
      <w:r w:rsidRPr="0073207B">
        <w:rPr>
          <w:rFonts w:ascii="Bookman Old Style" w:hAnsi="Bookman Old Style"/>
          <w:lang w:val="uk-UA"/>
        </w:rPr>
        <w:t>паразітофобія</w:t>
      </w:r>
      <w:proofErr w:type="spellEnd"/>
      <w:r w:rsidRPr="0073207B">
        <w:rPr>
          <w:rFonts w:ascii="Bookman Old Style" w:hAnsi="Bookman Old Style"/>
          <w:lang w:val="uk-UA"/>
        </w:rPr>
        <w:t xml:space="preserve"> (боязнь </w:t>
      </w:r>
      <w:proofErr w:type="spellStart"/>
      <w:r w:rsidRPr="0073207B">
        <w:rPr>
          <w:rFonts w:ascii="Bookman Old Style" w:hAnsi="Bookman Old Style"/>
          <w:lang w:val="uk-UA"/>
        </w:rPr>
        <w:t>блох</w:t>
      </w:r>
      <w:proofErr w:type="spellEnd"/>
      <w:r w:rsidRPr="0073207B">
        <w:rPr>
          <w:rFonts w:ascii="Bookman Old Style" w:hAnsi="Bookman Old Style"/>
          <w:lang w:val="uk-UA"/>
        </w:rPr>
        <w:t>, кліщів тощо),</w:t>
      </w:r>
      <w:r w:rsidR="008E6AF0" w:rsidRPr="0073207B">
        <w:rPr>
          <w:rFonts w:ascii="Bookman Old Style" w:hAnsi="Bookman Old Style"/>
          <w:lang w:val="uk-UA"/>
        </w:rPr>
        <w:t xml:space="preserve"> та</w:t>
      </w:r>
      <w:r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Pr="0073207B">
        <w:rPr>
          <w:rFonts w:ascii="Bookman Old Style" w:hAnsi="Bookman Old Style"/>
          <w:lang w:val="uk-UA"/>
        </w:rPr>
        <w:t>дорафобія</w:t>
      </w:r>
      <w:proofErr w:type="spellEnd"/>
      <w:r w:rsidRPr="0073207B">
        <w:rPr>
          <w:rFonts w:ascii="Bookman Old Style" w:hAnsi="Bookman Old Style"/>
          <w:lang w:val="uk-UA"/>
        </w:rPr>
        <w:t xml:space="preserve"> </w:t>
      </w:r>
      <w:r w:rsidR="008E6AF0" w:rsidRPr="0073207B">
        <w:rPr>
          <w:rFonts w:ascii="Bookman Old Style" w:hAnsi="Bookman Old Style"/>
          <w:lang w:val="uk-UA"/>
        </w:rPr>
        <w:t xml:space="preserve">(боязнь хутра і шкіри тварин). В цьому випадку собаки виступають не прямою загрозою. </w:t>
      </w:r>
    </w:p>
    <w:p w:rsidR="00E63B6D" w:rsidRPr="003558BD" w:rsidRDefault="008E6AF0" w:rsidP="00CA4660">
      <w:pPr>
        <w:ind w:right="-91"/>
        <w:jc w:val="both"/>
        <w:rPr>
          <w:rFonts w:ascii="Bookman Old Style" w:hAnsi="Bookman Old Style"/>
        </w:rPr>
      </w:pPr>
      <w:r w:rsidRPr="0073207B">
        <w:rPr>
          <w:rFonts w:ascii="Bookman Old Style" w:hAnsi="Bookman Old Style"/>
          <w:lang w:val="uk-UA"/>
        </w:rPr>
        <w:t xml:space="preserve">Ми вважаємо, що в деяких випадках </w:t>
      </w:r>
      <w:proofErr w:type="spellStart"/>
      <w:r w:rsidRPr="0073207B">
        <w:rPr>
          <w:rFonts w:ascii="Bookman Old Style" w:hAnsi="Bookman Old Style"/>
          <w:lang w:val="uk-UA"/>
        </w:rPr>
        <w:t>кінофобії</w:t>
      </w:r>
      <w:proofErr w:type="spellEnd"/>
      <w:r w:rsidRPr="0073207B">
        <w:rPr>
          <w:rFonts w:ascii="Bookman Old Style" w:hAnsi="Bookman Old Style"/>
          <w:lang w:val="uk-UA"/>
        </w:rPr>
        <w:t xml:space="preserve"> допоможе раціональна терапія. Раціонально-емотивна терапія - психотерапевтична школа, основною метою якої є корекція ірраціональних думок та упереджень та спричинених ними негативних емоційних переживань. </w:t>
      </w:r>
    </w:p>
    <w:p w:rsidR="003558BD" w:rsidRPr="003558BD" w:rsidRDefault="003558BD" w:rsidP="00CA4660">
      <w:pPr>
        <w:ind w:right="-91"/>
        <w:jc w:val="both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 xml:space="preserve">Раціональною терапією у випадку </w:t>
      </w:r>
      <w:proofErr w:type="spellStart"/>
      <w:r>
        <w:rPr>
          <w:rFonts w:ascii="Bookman Old Style" w:hAnsi="Bookman Old Style"/>
          <w:lang w:val="uk-UA"/>
        </w:rPr>
        <w:t>кінофобії</w:t>
      </w:r>
      <w:proofErr w:type="spellEnd"/>
      <w:r>
        <w:rPr>
          <w:rFonts w:ascii="Bookman Old Style" w:hAnsi="Bookman Old Style"/>
          <w:lang w:val="uk-UA"/>
        </w:rPr>
        <w:t xml:space="preserve"> виступають лекції на такі теми, як: основи зоопсихології, зокрема собак; основи етології (науки, що вивчає саме поведінку тварин); правила поводження біля собак; правила і нюанси регулювання конфлікту між собакою та людиною. Наприклад, щоб заспокоїти агресивно налаштованого собаку, дуже часто достатньо зупинитись і позіхнути, відвернувши голову від собаки. Таким чином ви заспокоюйте собаку, показуєте, що самі не нервуєте і не бажаєте нападати. І це лише піщинка знання із безмежного океану. </w:t>
      </w:r>
    </w:p>
    <w:p w:rsidR="00E63B6D" w:rsidRPr="0073207B" w:rsidRDefault="008E6AF0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Нами було проведено опитування, в ході якого ми побачили, що при вивчені основ психології собак, </w:t>
      </w:r>
      <w:r w:rsidR="00E63B6D" w:rsidRPr="0073207B">
        <w:rPr>
          <w:rFonts w:ascii="Bookman Old Style" w:hAnsi="Bookman Old Style"/>
          <w:lang w:val="uk-UA"/>
        </w:rPr>
        <w:t>більшість людей зменшили б свій страх, або зовсім його позбулись. Питання опитування було таким: «Якщо б ви знали психологію та етологію собаки, ви б менше боялись?» Усього в опитуванні брала участь 481 людина. 316 людей ( а це 65,7%) відповіли «так»; серед них – 205 жінок та 111 чоловіків. «Ні» відповіли 165 опитуваних (</w:t>
      </w:r>
      <w:r w:rsidR="00F97E5D" w:rsidRPr="0073207B">
        <w:rPr>
          <w:rFonts w:ascii="Bookman Old Style" w:hAnsi="Bookman Old Style"/>
          <w:lang w:val="uk-UA"/>
        </w:rPr>
        <w:t xml:space="preserve">34,3%), серед яких – 99 жінок та 66 чоловіків. Але варто зауважити, що деякі індивіди з «негативної» групи мають також нервозність, </w:t>
      </w:r>
      <w:r w:rsidR="00F97E5D" w:rsidRPr="0073207B">
        <w:rPr>
          <w:rFonts w:ascii="Bookman Old Style" w:hAnsi="Bookman Old Style"/>
          <w:lang w:val="uk-UA"/>
        </w:rPr>
        <w:lastRenderedPageBreak/>
        <w:t>підвищену дратівливість, невпевненість у собі і певну кількість інших страхів, кінофобія в цієї групи часто</w:t>
      </w:r>
      <w:r w:rsidR="0069313F" w:rsidRPr="0073207B">
        <w:rPr>
          <w:rFonts w:ascii="Bookman Old Style" w:hAnsi="Bookman Old Style"/>
          <w:lang w:val="uk-UA"/>
        </w:rPr>
        <w:t xml:space="preserve"> є псевдохворобою.</w:t>
      </w:r>
      <w:r w:rsidR="00F97E5D" w:rsidRPr="0073207B">
        <w:rPr>
          <w:rFonts w:ascii="Bookman Old Style" w:hAnsi="Bookman Old Style"/>
          <w:lang w:val="uk-UA"/>
        </w:rPr>
        <w:t xml:space="preserve">, на відміну від «позитивної» групи. </w:t>
      </w:r>
    </w:p>
    <w:p w:rsidR="00F97E5D" w:rsidRPr="0073207B" w:rsidRDefault="00F97E5D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Тож, опитування показало, що: по-перше, жінки бояться більше, ніж чоловіки; по-друге, раціональна терапія може допомогти людям перебороти </w:t>
      </w:r>
      <w:r w:rsidR="00A71A46" w:rsidRPr="0073207B">
        <w:rPr>
          <w:rFonts w:ascii="Bookman Old Style" w:hAnsi="Bookman Old Style"/>
          <w:lang w:val="uk-UA"/>
        </w:rPr>
        <w:t>кінофобію</w:t>
      </w:r>
      <w:r w:rsidRPr="0073207B">
        <w:rPr>
          <w:rFonts w:ascii="Bookman Old Style" w:hAnsi="Bookman Old Style"/>
          <w:lang w:val="uk-UA"/>
        </w:rPr>
        <w:t xml:space="preserve">; і по-третє, таким чином ми </w:t>
      </w:r>
      <w:r w:rsidR="00A71A46" w:rsidRPr="0073207B">
        <w:rPr>
          <w:rFonts w:ascii="Bookman Old Style" w:hAnsi="Bookman Old Style"/>
          <w:lang w:val="uk-UA"/>
        </w:rPr>
        <w:t xml:space="preserve">опосередковано дізнались, що вивчення основ зоопсихології та етології може запобігти народженню або прогресуванню істино </w:t>
      </w:r>
      <w:proofErr w:type="spellStart"/>
      <w:r w:rsidR="00A71A46" w:rsidRPr="0073207B">
        <w:rPr>
          <w:rFonts w:ascii="Bookman Old Style" w:hAnsi="Bookman Old Style"/>
          <w:lang w:val="uk-UA"/>
        </w:rPr>
        <w:t>кінофобії</w:t>
      </w:r>
      <w:proofErr w:type="spellEnd"/>
      <w:r w:rsidR="00A71A46" w:rsidRPr="0073207B">
        <w:rPr>
          <w:rFonts w:ascii="Bookman Old Style" w:hAnsi="Bookman Old Style"/>
          <w:lang w:val="uk-UA"/>
        </w:rPr>
        <w:t xml:space="preserve">. 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  <w:r w:rsidRPr="0073207B">
        <w:rPr>
          <w:rFonts w:ascii="Bookman Old Style" w:hAnsi="Bookman Old Style"/>
          <w:i/>
          <w:lang w:val="uk-UA"/>
        </w:rPr>
        <w:t>Діаграма №1</w:t>
      </w:r>
    </w:p>
    <w:p w:rsidR="00825170" w:rsidRPr="0073207B" w:rsidRDefault="00825170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noProof/>
          <w:lang w:eastAsia="ru-RU"/>
        </w:rPr>
        <w:drawing>
          <wp:inline distT="0" distB="0" distL="0" distR="0" wp14:anchorId="7DD27937" wp14:editId="0E81239A">
            <wp:extent cx="4360985" cy="2451798"/>
            <wp:effectExtent l="0" t="0" r="20955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  <w:r w:rsidRPr="0073207B">
        <w:rPr>
          <w:rFonts w:ascii="Bookman Old Style" w:hAnsi="Bookman Old Style"/>
          <w:i/>
          <w:lang w:val="uk-UA"/>
        </w:rPr>
        <w:t>Діаграма №2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  <w:r w:rsidRPr="0073207B">
        <w:rPr>
          <w:rFonts w:ascii="Bookman Old Style" w:hAnsi="Bookman Old Style"/>
          <w:i/>
          <w:noProof/>
          <w:lang w:eastAsia="ru-RU"/>
        </w:rPr>
        <w:drawing>
          <wp:inline distT="0" distB="0" distL="0" distR="0" wp14:anchorId="0B3F7EB9" wp14:editId="1DED4664">
            <wp:extent cx="3902710" cy="2276475"/>
            <wp:effectExtent l="0" t="0" r="2159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</w:p>
    <w:p w:rsidR="00C35A24" w:rsidRDefault="00C35A24" w:rsidP="00CA4660">
      <w:pPr>
        <w:ind w:right="-91"/>
        <w:jc w:val="both"/>
        <w:rPr>
          <w:rFonts w:ascii="Bookman Old Style" w:hAnsi="Bookman Old Style"/>
          <w:i/>
          <w:lang w:val="uk-UA"/>
        </w:rPr>
      </w:pP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i/>
          <w:lang w:val="uk-UA"/>
        </w:rPr>
      </w:pPr>
      <w:bookmarkStart w:id="0" w:name="_GoBack"/>
      <w:bookmarkEnd w:id="0"/>
      <w:r w:rsidRPr="0073207B">
        <w:rPr>
          <w:rFonts w:ascii="Bookman Old Style" w:hAnsi="Bookman Old Style"/>
          <w:i/>
          <w:lang w:val="uk-UA"/>
        </w:rPr>
        <w:lastRenderedPageBreak/>
        <w:t>Список літератури: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</w:rPr>
        <w:t>1.</w:t>
      </w:r>
      <w:r w:rsidR="00696C16" w:rsidRPr="0073207B">
        <w:t xml:space="preserve"> </w:t>
      </w:r>
      <w:r w:rsidR="00696C16" w:rsidRPr="0073207B">
        <w:rPr>
          <w:rFonts w:ascii="Bookman Old Style" w:hAnsi="Bookman Old Style"/>
        </w:rPr>
        <w:t>З. Фрейд. Введение в психоанализ: Лекции. М., "Наука", 1989</w:t>
      </w:r>
      <w:r w:rsidR="00696C16" w:rsidRPr="0073207B">
        <w:rPr>
          <w:rFonts w:ascii="Bookman Old Style" w:hAnsi="Bookman Old Style"/>
          <w:lang w:val="uk-UA"/>
        </w:rPr>
        <w:t>.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</w:rPr>
        <w:t>2.</w:t>
      </w:r>
      <w:r w:rsidR="00696C16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696C16" w:rsidRPr="0073207B">
        <w:rPr>
          <w:rFonts w:ascii="Bookman Old Style" w:hAnsi="Bookman Old Style"/>
          <w:lang w:val="uk-UA"/>
        </w:rPr>
        <w:t>Щербатых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Ю.В. </w:t>
      </w:r>
      <w:proofErr w:type="spellStart"/>
      <w:r w:rsidR="00696C16" w:rsidRPr="0073207B">
        <w:rPr>
          <w:rFonts w:ascii="Bookman Old Style" w:hAnsi="Bookman Old Style"/>
          <w:lang w:val="uk-UA"/>
        </w:rPr>
        <w:t>Психология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696C16" w:rsidRPr="0073207B">
        <w:rPr>
          <w:rFonts w:ascii="Bookman Old Style" w:hAnsi="Bookman Old Style"/>
          <w:lang w:val="uk-UA"/>
        </w:rPr>
        <w:t>страха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: </w:t>
      </w:r>
      <w:proofErr w:type="spellStart"/>
      <w:r w:rsidR="00696C16" w:rsidRPr="0073207B">
        <w:rPr>
          <w:rFonts w:ascii="Bookman Old Style" w:hAnsi="Bookman Old Style"/>
          <w:lang w:val="uk-UA"/>
        </w:rPr>
        <w:t>популярная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696C16" w:rsidRPr="0073207B">
        <w:rPr>
          <w:rFonts w:ascii="Bookman Old Style" w:hAnsi="Bookman Old Style"/>
          <w:lang w:val="uk-UA"/>
        </w:rPr>
        <w:t>энциклопедия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. – М.: </w:t>
      </w:r>
      <w:proofErr w:type="spellStart"/>
      <w:r w:rsidR="00696C16" w:rsidRPr="0073207B">
        <w:rPr>
          <w:rFonts w:ascii="Bookman Old Style" w:hAnsi="Bookman Old Style"/>
          <w:lang w:val="uk-UA"/>
        </w:rPr>
        <w:t>Из-дво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696C16" w:rsidRPr="0073207B">
        <w:rPr>
          <w:rFonts w:ascii="Bookman Old Style" w:hAnsi="Bookman Old Style"/>
          <w:lang w:val="uk-UA"/>
        </w:rPr>
        <w:t>Эксмо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, 2005. – 512 с., </w:t>
      </w:r>
      <w:proofErr w:type="spellStart"/>
      <w:r w:rsidR="009F4855" w:rsidRPr="0073207B">
        <w:rPr>
          <w:rFonts w:ascii="Bookman Old Style" w:hAnsi="Bookman Old Style"/>
          <w:lang w:val="uk-UA"/>
        </w:rPr>
        <w:t>и</w:t>
      </w:r>
      <w:r w:rsidR="00696C16" w:rsidRPr="0073207B">
        <w:rPr>
          <w:rFonts w:ascii="Bookman Old Style" w:hAnsi="Bookman Old Style"/>
          <w:lang w:val="uk-UA"/>
        </w:rPr>
        <w:t>лл</w:t>
      </w:r>
      <w:proofErr w:type="spellEnd"/>
      <w:r w:rsidR="009F4855" w:rsidRPr="0073207B">
        <w:rPr>
          <w:rFonts w:ascii="Bookman Old Style" w:hAnsi="Bookman Old Style"/>
          <w:lang w:val="uk-UA"/>
        </w:rPr>
        <w:t>.</w:t>
      </w:r>
      <w:r w:rsidR="00696C16" w:rsidRPr="0073207B">
        <w:rPr>
          <w:rFonts w:ascii="Bookman Old Style" w:hAnsi="Bookman Old Style"/>
          <w:lang w:val="uk-UA"/>
        </w:rPr>
        <w:t xml:space="preserve"> (</w:t>
      </w:r>
      <w:proofErr w:type="spellStart"/>
      <w:r w:rsidR="00696C16" w:rsidRPr="0073207B">
        <w:rPr>
          <w:rFonts w:ascii="Bookman Old Style" w:hAnsi="Bookman Old Style"/>
          <w:lang w:val="uk-UA"/>
        </w:rPr>
        <w:t>Серия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«</w:t>
      </w:r>
      <w:proofErr w:type="spellStart"/>
      <w:r w:rsidR="00696C16" w:rsidRPr="0073207B">
        <w:rPr>
          <w:rFonts w:ascii="Bookman Old Style" w:hAnsi="Bookman Old Style"/>
          <w:lang w:val="uk-UA"/>
        </w:rPr>
        <w:t>Психология</w:t>
      </w:r>
      <w:proofErr w:type="spellEnd"/>
      <w:r w:rsidR="00696C16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696C16" w:rsidRPr="0073207B">
        <w:rPr>
          <w:rFonts w:ascii="Bookman Old Style" w:hAnsi="Bookman Old Style"/>
          <w:lang w:val="uk-UA"/>
        </w:rPr>
        <w:t>общения</w:t>
      </w:r>
      <w:proofErr w:type="spellEnd"/>
      <w:r w:rsidR="00696C16" w:rsidRPr="0073207B">
        <w:rPr>
          <w:rFonts w:ascii="Bookman Old Style" w:hAnsi="Bookman Old Style"/>
          <w:lang w:val="uk-UA"/>
        </w:rPr>
        <w:t>»).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</w:rPr>
      </w:pPr>
      <w:r w:rsidRPr="0073207B">
        <w:rPr>
          <w:rFonts w:ascii="Bookman Old Style" w:hAnsi="Bookman Old Style"/>
        </w:rPr>
        <w:t>3.</w:t>
      </w:r>
      <w:r w:rsidR="00696C16" w:rsidRPr="0073207B">
        <w:rPr>
          <w:rFonts w:ascii="Bookman Old Style" w:hAnsi="Bookman Old Style"/>
        </w:rPr>
        <w:t xml:space="preserve"> </w:t>
      </w:r>
      <w:r w:rsidR="00EE14F4" w:rsidRPr="0073207B">
        <w:rPr>
          <w:rFonts w:ascii="Bookman Old Style" w:hAnsi="Bookman Old Style"/>
          <w:lang w:val="uk-UA"/>
        </w:rPr>
        <w:t xml:space="preserve">Леви В.Л. </w:t>
      </w:r>
      <w:proofErr w:type="spellStart"/>
      <w:r w:rsidR="00EE14F4" w:rsidRPr="0073207B">
        <w:rPr>
          <w:rFonts w:ascii="Bookman Old Style" w:hAnsi="Bookman Old Style"/>
          <w:lang w:val="uk-UA"/>
        </w:rPr>
        <w:t>Приручение</w:t>
      </w:r>
      <w:proofErr w:type="spellEnd"/>
      <w:r w:rsidR="00EE14F4" w:rsidRPr="0073207B">
        <w:rPr>
          <w:rFonts w:ascii="Bookman Old Style" w:hAnsi="Bookman Old Style"/>
          <w:lang w:val="uk-UA"/>
        </w:rPr>
        <w:t xml:space="preserve"> </w:t>
      </w:r>
      <w:proofErr w:type="spellStart"/>
      <w:r w:rsidR="00EE14F4" w:rsidRPr="0073207B">
        <w:rPr>
          <w:rFonts w:ascii="Bookman Old Style" w:hAnsi="Bookman Old Style"/>
          <w:lang w:val="uk-UA"/>
        </w:rPr>
        <w:t>страха</w:t>
      </w:r>
      <w:proofErr w:type="spellEnd"/>
      <w:r w:rsidR="00EE14F4" w:rsidRPr="0073207B">
        <w:rPr>
          <w:rFonts w:ascii="Bookman Old Style" w:hAnsi="Bookman Old Style"/>
          <w:lang w:val="uk-UA"/>
        </w:rPr>
        <w:t xml:space="preserve">. </w:t>
      </w:r>
      <w:r w:rsidR="009F4855" w:rsidRPr="0073207B">
        <w:rPr>
          <w:rFonts w:ascii="Bookman Old Style" w:hAnsi="Bookman Old Style"/>
          <w:lang w:val="uk-UA"/>
        </w:rPr>
        <w:t>–</w:t>
      </w:r>
      <w:r w:rsidR="00EE14F4" w:rsidRPr="0073207B">
        <w:rPr>
          <w:rFonts w:ascii="Bookman Old Style" w:hAnsi="Bookman Old Style"/>
          <w:lang w:val="uk-UA"/>
        </w:rPr>
        <w:t xml:space="preserve"> </w:t>
      </w:r>
      <w:r w:rsidR="009F4855" w:rsidRPr="0073207B">
        <w:rPr>
          <w:rFonts w:ascii="Bookman Old Style" w:hAnsi="Bookman Old Style"/>
          <w:lang w:val="uk-UA"/>
        </w:rPr>
        <w:t xml:space="preserve">М.: </w:t>
      </w:r>
      <w:proofErr w:type="spellStart"/>
      <w:r w:rsidR="009F4855" w:rsidRPr="0073207B">
        <w:rPr>
          <w:rFonts w:ascii="Bookman Old Style" w:hAnsi="Bookman Old Style"/>
          <w:lang w:val="uk-UA"/>
        </w:rPr>
        <w:t>Из-дво</w:t>
      </w:r>
      <w:proofErr w:type="spellEnd"/>
      <w:r w:rsidR="009F4855" w:rsidRPr="0073207B">
        <w:rPr>
          <w:rFonts w:ascii="Bookman Old Style" w:hAnsi="Bookman Old Style"/>
          <w:lang w:val="uk-UA"/>
        </w:rPr>
        <w:t xml:space="preserve"> Метафора, 2006. – 99 с., </w:t>
      </w:r>
      <w:proofErr w:type="spellStart"/>
      <w:r w:rsidR="009F4855" w:rsidRPr="0073207B">
        <w:rPr>
          <w:rFonts w:ascii="Bookman Old Style" w:hAnsi="Bookman Old Style"/>
          <w:lang w:val="uk-UA"/>
        </w:rPr>
        <w:t>илл</w:t>
      </w:r>
      <w:proofErr w:type="spellEnd"/>
      <w:r w:rsidR="009F4855" w:rsidRPr="0073207B">
        <w:rPr>
          <w:rFonts w:ascii="Bookman Old Style" w:hAnsi="Bookman Old Style"/>
          <w:lang w:val="uk-UA"/>
        </w:rPr>
        <w:t>. (</w:t>
      </w:r>
      <w:proofErr w:type="spellStart"/>
      <w:r w:rsidR="009F4855" w:rsidRPr="0073207B">
        <w:rPr>
          <w:rFonts w:ascii="Bookman Old Style" w:hAnsi="Bookman Old Style"/>
          <w:lang w:val="uk-UA"/>
        </w:rPr>
        <w:t>Серия</w:t>
      </w:r>
      <w:proofErr w:type="spellEnd"/>
      <w:r w:rsidR="009F4855" w:rsidRPr="0073207B">
        <w:rPr>
          <w:rFonts w:ascii="Bookman Old Style" w:hAnsi="Bookman Old Style"/>
          <w:lang w:val="uk-UA"/>
        </w:rPr>
        <w:t xml:space="preserve"> «Азбука </w:t>
      </w:r>
      <w:proofErr w:type="spellStart"/>
      <w:r w:rsidR="009F4855" w:rsidRPr="0073207B">
        <w:rPr>
          <w:rFonts w:ascii="Bookman Old Style" w:hAnsi="Bookman Old Style"/>
          <w:lang w:val="uk-UA"/>
        </w:rPr>
        <w:t>здравомыслия</w:t>
      </w:r>
      <w:proofErr w:type="spellEnd"/>
      <w:r w:rsidR="009F4855" w:rsidRPr="0073207B">
        <w:rPr>
          <w:rFonts w:ascii="Bookman Old Style" w:hAnsi="Bookman Old Style"/>
          <w:lang w:val="uk-UA"/>
        </w:rPr>
        <w:t>»)</w:t>
      </w:r>
    </w:p>
    <w:p w:rsidR="00FE0F76" w:rsidRPr="0073207B" w:rsidRDefault="00FE0F76" w:rsidP="00CA4660">
      <w:pPr>
        <w:ind w:right="-91"/>
        <w:jc w:val="both"/>
        <w:rPr>
          <w:rFonts w:ascii="Bookman Old Style" w:hAnsi="Bookman Old Style"/>
        </w:rPr>
      </w:pPr>
      <w:r w:rsidRPr="0073207B">
        <w:rPr>
          <w:rFonts w:ascii="Bookman Old Style" w:hAnsi="Bookman Old Style"/>
        </w:rPr>
        <w:t>4.</w:t>
      </w:r>
      <w:r w:rsidR="009F4855" w:rsidRPr="0073207B">
        <w:rPr>
          <w:rFonts w:ascii="Bookman Old Style" w:hAnsi="Bookman Old Style"/>
        </w:rPr>
        <w:t>Фриц Р. Основные формы страха. – М.: Из-</w:t>
      </w:r>
      <w:proofErr w:type="spellStart"/>
      <w:r w:rsidR="009F4855" w:rsidRPr="0073207B">
        <w:rPr>
          <w:rFonts w:ascii="Bookman Old Style" w:hAnsi="Bookman Old Style"/>
        </w:rPr>
        <w:t>дво</w:t>
      </w:r>
      <w:proofErr w:type="spellEnd"/>
      <w:r w:rsidR="009F4855" w:rsidRPr="0073207B">
        <w:rPr>
          <w:rFonts w:ascii="Bookman Old Style" w:hAnsi="Bookman Old Style"/>
        </w:rPr>
        <w:t xml:space="preserve"> </w:t>
      </w:r>
      <w:proofErr w:type="spellStart"/>
      <w:r w:rsidR="009F4855" w:rsidRPr="0073207B">
        <w:rPr>
          <w:rFonts w:ascii="Bookman Old Style" w:hAnsi="Bookman Old Style"/>
        </w:rPr>
        <w:t>Алетейа</w:t>
      </w:r>
      <w:proofErr w:type="spellEnd"/>
      <w:r w:rsidR="009F4855" w:rsidRPr="0073207B">
        <w:rPr>
          <w:rFonts w:ascii="Bookman Old Style" w:hAnsi="Bookman Old Style"/>
        </w:rPr>
        <w:t>, 1999. – 121 с.</w:t>
      </w:r>
    </w:p>
    <w:p w:rsidR="009F4855" w:rsidRPr="0073207B" w:rsidRDefault="009F4855" w:rsidP="00CA4660">
      <w:pPr>
        <w:ind w:right="-91"/>
        <w:jc w:val="both"/>
        <w:rPr>
          <w:rFonts w:ascii="Bookman Old Style" w:hAnsi="Bookman Old Style"/>
        </w:rPr>
      </w:pPr>
    </w:p>
    <w:p w:rsidR="00696C16" w:rsidRPr="0073207B" w:rsidRDefault="00696C16" w:rsidP="00CA4660">
      <w:pPr>
        <w:ind w:right="-91"/>
        <w:jc w:val="both"/>
        <w:rPr>
          <w:rFonts w:ascii="Bookman Old Style" w:hAnsi="Bookman Old Style"/>
          <w:i/>
          <w:lang w:val="uk-UA"/>
        </w:rPr>
      </w:pPr>
      <w:r w:rsidRPr="0073207B">
        <w:rPr>
          <w:rFonts w:ascii="Bookman Old Style" w:hAnsi="Bookman Old Style"/>
          <w:i/>
          <w:lang w:val="uk-UA"/>
        </w:rPr>
        <w:t>Електронні ресурси:</w:t>
      </w:r>
    </w:p>
    <w:p w:rsidR="00E63B6D" w:rsidRPr="0073207B" w:rsidRDefault="00EC002D" w:rsidP="00EC002D">
      <w:pPr>
        <w:ind w:right="-91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 xml:space="preserve">1. </w:t>
      </w:r>
      <w:proofErr w:type="spellStart"/>
      <w:r w:rsidRPr="0073207B">
        <w:rPr>
          <w:rFonts w:ascii="Bookman Old Style" w:hAnsi="Bookman Old Style"/>
          <w:lang w:val="uk-UA"/>
        </w:rPr>
        <w:t>Статья</w:t>
      </w:r>
      <w:proofErr w:type="spellEnd"/>
      <w:r w:rsidRPr="0073207B">
        <w:rPr>
          <w:rFonts w:ascii="Bookman Old Style" w:hAnsi="Bookman Old Style"/>
          <w:lang w:val="uk-UA"/>
        </w:rPr>
        <w:t xml:space="preserve"> «</w:t>
      </w:r>
      <w:proofErr w:type="spellStart"/>
      <w:r w:rsidRPr="0073207B">
        <w:rPr>
          <w:rFonts w:ascii="Bookman Old Style" w:hAnsi="Bookman Old Style"/>
          <w:lang w:val="uk-UA"/>
        </w:rPr>
        <w:t>Кинофобия</w:t>
      </w:r>
      <w:proofErr w:type="spellEnd"/>
      <w:r w:rsidRPr="0073207B">
        <w:rPr>
          <w:rFonts w:ascii="Bookman Old Style" w:hAnsi="Bookman Old Style"/>
          <w:lang w:val="uk-UA"/>
        </w:rPr>
        <w:t>»: http://odepressii.ru/psihicheskie-rasstroystva/nevroticheskie/strahi/kinofobiya.html</w:t>
      </w:r>
    </w:p>
    <w:p w:rsidR="00EC002D" w:rsidRPr="0073207B" w:rsidRDefault="00EC002D" w:rsidP="00EC002D">
      <w:pPr>
        <w:ind w:right="-91"/>
        <w:rPr>
          <w:rFonts w:ascii="Bookman Old Style" w:hAnsi="Bookman Old Style"/>
          <w:lang w:val="uk-UA"/>
        </w:rPr>
      </w:pPr>
      <w:r w:rsidRPr="0073207B">
        <w:rPr>
          <w:rFonts w:ascii="Bookman Old Style" w:hAnsi="Bookman Old Style"/>
          <w:lang w:val="uk-UA"/>
        </w:rPr>
        <w:t>2. Стаття «Раціонально-емотивна терапія»: http://pidruchniki.com/12220905/psihologiya/ratsionalno-emotivna_terapiya</w:t>
      </w:r>
    </w:p>
    <w:p w:rsidR="00CA4660" w:rsidRPr="0073207B" w:rsidRDefault="00CA4660" w:rsidP="00CA4660">
      <w:pPr>
        <w:ind w:right="-91"/>
        <w:jc w:val="both"/>
        <w:rPr>
          <w:rFonts w:ascii="Bookman Old Style" w:hAnsi="Bookman Old Style"/>
          <w:lang w:val="uk-UA"/>
        </w:rPr>
      </w:pPr>
    </w:p>
    <w:p w:rsidR="00CA4660" w:rsidRPr="0073207B" w:rsidRDefault="00CA4660" w:rsidP="00CA4660">
      <w:pPr>
        <w:ind w:right="-91"/>
        <w:jc w:val="both"/>
        <w:rPr>
          <w:rFonts w:ascii="Bookman Old Style" w:hAnsi="Bookman Old Style"/>
          <w:sz w:val="28"/>
          <w:szCs w:val="28"/>
          <w:lang w:val="uk-UA"/>
        </w:rPr>
        <w:sectPr w:rsidR="00CA4660" w:rsidRPr="0073207B" w:rsidSect="00EC194C">
          <w:pgSz w:w="11906" w:h="16838"/>
          <w:pgMar w:top="1440" w:right="2880" w:bottom="1440" w:left="2880" w:header="708" w:footer="708" w:gutter="0"/>
          <w:cols w:space="708"/>
          <w:docGrid w:linePitch="360"/>
        </w:sectPr>
      </w:pPr>
    </w:p>
    <w:p w:rsidR="00EC194C" w:rsidRDefault="00EC194C" w:rsidP="000A4E23">
      <w:pPr>
        <w:jc w:val="both"/>
        <w:rPr>
          <w:sz w:val="28"/>
          <w:szCs w:val="28"/>
          <w:lang w:val="uk-UA"/>
        </w:rPr>
        <w:sectPr w:rsidR="00EC194C" w:rsidSect="00004C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4B3" w:rsidRDefault="000144B3" w:rsidP="000A4E23">
      <w:pPr>
        <w:jc w:val="both"/>
        <w:rPr>
          <w:sz w:val="28"/>
          <w:szCs w:val="28"/>
          <w:lang w:val="uk-UA"/>
        </w:rPr>
      </w:pPr>
    </w:p>
    <w:p w:rsidR="00530A40" w:rsidRPr="00180922" w:rsidRDefault="00530A40" w:rsidP="000A4E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175F3" w:rsidRPr="00574780" w:rsidRDefault="00D175F3" w:rsidP="000A4E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A5640" w:rsidRPr="00DA5640" w:rsidRDefault="00DA5640" w:rsidP="00DA5640">
      <w:pPr>
        <w:jc w:val="both"/>
        <w:rPr>
          <w:sz w:val="28"/>
          <w:szCs w:val="28"/>
          <w:lang w:val="uk-UA"/>
        </w:rPr>
      </w:pPr>
    </w:p>
    <w:sectPr w:rsidR="00DA5640" w:rsidRPr="00DA5640" w:rsidSect="00004C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6BD"/>
    <w:multiLevelType w:val="hybridMultilevel"/>
    <w:tmpl w:val="F796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45B"/>
    <w:multiLevelType w:val="hybridMultilevel"/>
    <w:tmpl w:val="E37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DC"/>
    <w:rsid w:val="00004CB3"/>
    <w:rsid w:val="000144B3"/>
    <w:rsid w:val="000A4E23"/>
    <w:rsid w:val="000E4AC1"/>
    <w:rsid w:val="00125AE5"/>
    <w:rsid w:val="00180922"/>
    <w:rsid w:val="00185749"/>
    <w:rsid w:val="001945A4"/>
    <w:rsid w:val="00325EDC"/>
    <w:rsid w:val="003558BD"/>
    <w:rsid w:val="004C2AA7"/>
    <w:rsid w:val="00500FAC"/>
    <w:rsid w:val="00530A40"/>
    <w:rsid w:val="0055325D"/>
    <w:rsid w:val="00574780"/>
    <w:rsid w:val="00575A05"/>
    <w:rsid w:val="005A0489"/>
    <w:rsid w:val="005A6A4F"/>
    <w:rsid w:val="0069313F"/>
    <w:rsid w:val="00696C16"/>
    <w:rsid w:val="006B4635"/>
    <w:rsid w:val="007014BB"/>
    <w:rsid w:val="0073207B"/>
    <w:rsid w:val="00797F82"/>
    <w:rsid w:val="007A778D"/>
    <w:rsid w:val="007B5153"/>
    <w:rsid w:val="00825170"/>
    <w:rsid w:val="008E6AF0"/>
    <w:rsid w:val="009C5FFD"/>
    <w:rsid w:val="009E1F5C"/>
    <w:rsid w:val="009F4855"/>
    <w:rsid w:val="00A56891"/>
    <w:rsid w:val="00A71A46"/>
    <w:rsid w:val="00AD34D5"/>
    <w:rsid w:val="00B31B69"/>
    <w:rsid w:val="00BD6D7A"/>
    <w:rsid w:val="00BE464B"/>
    <w:rsid w:val="00C35A24"/>
    <w:rsid w:val="00C75C30"/>
    <w:rsid w:val="00C915DB"/>
    <w:rsid w:val="00CA4660"/>
    <w:rsid w:val="00CB79EB"/>
    <w:rsid w:val="00D175F3"/>
    <w:rsid w:val="00DA5640"/>
    <w:rsid w:val="00E0537D"/>
    <w:rsid w:val="00E63B6D"/>
    <w:rsid w:val="00EB749A"/>
    <w:rsid w:val="00EC002D"/>
    <w:rsid w:val="00EC194C"/>
    <w:rsid w:val="00EE14F4"/>
    <w:rsid w:val="00F25EC1"/>
    <w:rsid w:val="00F97E5D"/>
    <w:rsid w:val="00F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00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0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00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0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Результати опитування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"Позитивні" опитувані</c:v>
                </c:pt>
                <c:pt idx="1">
                  <c:v>"Негативні" опитувані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0.65700000000000003</c:v>
                </c:pt>
                <c:pt idx="1">
                  <c:v>0.34300000000000003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Жінки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"Позитивні" опитувані</c:v>
                </c:pt>
                <c:pt idx="1">
                  <c:v>"Негативні" опитувані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Чоловіки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"Позитивні" опитувані</c:v>
                </c:pt>
                <c:pt idx="1">
                  <c:v>"Негативні" опитувані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111</c:v>
                </c:pt>
                <c:pt idx="1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518976"/>
        <c:axId val="119991104"/>
        <c:axId val="0"/>
      </c:bar3DChart>
      <c:catAx>
        <c:axId val="7551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991104"/>
        <c:crosses val="autoZero"/>
        <c:auto val="1"/>
        <c:lblAlgn val="ctr"/>
        <c:lblOffset val="100"/>
        <c:noMultiLvlLbl val="0"/>
      </c:catAx>
      <c:valAx>
        <c:axId val="119991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518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B567-153D-4ECE-9802-2FFE4D5B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User2109</dc:creator>
  <cp:keywords/>
  <dc:description/>
  <cp:lastModifiedBy>User2109</cp:lastModifiedBy>
  <cp:revision>57</cp:revision>
  <dcterms:created xsi:type="dcterms:W3CDTF">2015-10-24T09:08:00Z</dcterms:created>
  <dcterms:modified xsi:type="dcterms:W3CDTF">2016-03-30T20:53:00Z</dcterms:modified>
</cp:coreProperties>
</file>